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FA" w:rsidRDefault="00BF06FE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C4">
        <w:rPr>
          <w:noProof/>
          <w:sz w:val="26"/>
          <w:szCs w:val="26"/>
          <w:lang w:eastAsia="ru-RU"/>
        </w:rPr>
        <w:drawing>
          <wp:inline distT="0" distB="0" distL="0" distR="0" wp14:anchorId="0BDF48BE" wp14:editId="0FF6516E">
            <wp:extent cx="5086350" cy="3181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4AED" w:rsidRDefault="00D54AED" w:rsidP="00C6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2011 г.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научных основ комбинированного «</w:t>
      </w:r>
      <w:proofErr w:type="gramStart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жидкофазного-газофазного</w:t>
      </w:r>
      <w:proofErr w:type="gramEnd"/>
      <w:r w:rsidRPr="00F949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метода создания окислительностойкой матрицы карбонитрида кремния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этап)</w:t>
      </w:r>
    </w:p>
    <w:p w:rsidR="00F94914" w:rsidRPr="00177730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внедрения в учебный процесс технологии системного проектирования малых космических аппаратов и </w:t>
      </w:r>
      <w:proofErr w:type="spellStart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микроспутников</w:t>
      </w:r>
      <w:proofErr w:type="spellEnd"/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основанной на использовании положений биокибернетики и программ подготовки специалистов в профи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высших учебных заведениях</w:t>
      </w:r>
      <w:r w:rsidRP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этап)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поверхности после процесса стравливания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Выбор критериев для оценки качества порошка на основе 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алюминида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 никеля и ниобия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комплексной программы тренингов формирования и совершенствования взаимодействия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Социально-психологическая архитектоника совершенствования межличностных отношений персонала организации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Исследование зависимости гранулометрического состава от скорости вращения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комплекса работ по организационно-техническому сопровождению мероприятий Международного молодежного форума «Дорога к звездам» в рамках Всероссийского фестиваля науки 2011 года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 проведения итоговой выставки региональных молодежных инновационных проектов в аэрокосмической сфере «Дорога к звездам» Всероссийского фестиваля науки – 2011 </w:t>
      </w:r>
    </w:p>
    <w:p w:rsidR="00F94914" w:rsidRP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Разработка учебно-методического комплекса подготовки предпринимателей малого бизнеса из числа безработных граждан Московской области </w:t>
      </w:r>
    </w:p>
    <w:p w:rsidR="00F94914" w:rsidRDefault="00F94914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Формирование информационных баз об электоральной ситуации в муниципальных образованиях Московской области </w:t>
      </w:r>
    </w:p>
    <w:p w:rsidR="00DB7700" w:rsidRPr="00DB7700" w:rsidRDefault="00DB7700" w:rsidP="00F949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услуг по обеспечению обучения слушателей</w:t>
      </w:r>
    </w:p>
    <w:p w:rsidR="00F94914" w:rsidRPr="00F94914" w:rsidRDefault="00F94914" w:rsidP="00F9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F94914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F94914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F94914" w:rsidRPr="00C62527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914">
        <w:rPr>
          <w:rFonts w:ascii="Times New Roman" w:hAnsi="Times New Roman" w:cs="Times New Roman"/>
          <w:sz w:val="28"/>
          <w:szCs w:val="28"/>
        </w:rPr>
        <w:t>Организационно-техническое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сопровождению мероприятий II Международного молодежного научно-технического форума «Дорога к звездам» в рамках Всероссийского фестиваля науки 2012 года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Разработка научных основ комбинированного «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жидкофазного-газофазного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» метода создания окислительностойкой матрицы карбонитрида кремния </w:t>
      </w:r>
      <w:r w:rsidR="00007F3F">
        <w:rPr>
          <w:rFonts w:ascii="Times New Roman" w:hAnsi="Times New Roman" w:cs="Times New Roman"/>
          <w:sz w:val="28"/>
          <w:szCs w:val="28"/>
        </w:rPr>
        <w:t>(3, 4 этап)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организационно-техническое обеспечение подготовки итоговой зарубежной выставки II Международного молодежного научно-технического форума «Дорога к звездам-2012» Всероссийского фестиваля науки – 2012 </w:t>
      </w:r>
    </w:p>
    <w:p w:rsidR="00007F3F" w:rsidRPr="00F94914" w:rsidRDefault="00007F3F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F3F">
        <w:rPr>
          <w:rFonts w:ascii="Times New Roman" w:hAnsi="Times New Roman" w:cs="Times New Roman"/>
          <w:sz w:val="28"/>
          <w:szCs w:val="28"/>
        </w:rPr>
        <w:t>Разработка технической документации, организационно-техническое сопровождение Международной выставки «Дорога к звездам-2012» Всероссийского фестиваля науки 2012 г. и организация участия в Международной выставке «Дорога к звездам-2012» делегации российских школьников, студентов и молодежи»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прибытия российской делегации для участия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организационно-техническому обеспечению участия российской делегации в мероприятиях Дней науки России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организационно-техническому обеспечению освещения в средствах массовой </w:t>
      </w:r>
      <w:proofErr w:type="gramStart"/>
      <w:r w:rsidRPr="00F94914">
        <w:rPr>
          <w:rFonts w:ascii="Times New Roman" w:hAnsi="Times New Roman" w:cs="Times New Roman"/>
          <w:sz w:val="28"/>
          <w:szCs w:val="28"/>
        </w:rPr>
        <w:t>информации мероприятий Дней науки России</w:t>
      </w:r>
      <w:proofErr w:type="gramEnd"/>
      <w:r w:rsidRPr="00F94914">
        <w:rPr>
          <w:rFonts w:ascii="Times New Roman" w:hAnsi="Times New Roman" w:cs="Times New Roman"/>
          <w:sz w:val="28"/>
          <w:szCs w:val="28"/>
        </w:rPr>
        <w:t xml:space="preserve"> в Украине (13-14 сентября 2012 г., Украина)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Обеспечение участия Минобрнауки России в Международном научно-инновационном форуме в рамках выставки «Образование, спорт и туризм в эпоху нового Возрождения» (5-7 ноября 2012 г., Ашхабад, Туркменистан)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>Организация и проведение Выставки-презентации результатов инновационной деятельности российских вузов (</w:t>
      </w:r>
      <w:proofErr w:type="spellStart"/>
      <w:r w:rsidRPr="00F94914">
        <w:rPr>
          <w:rFonts w:ascii="Times New Roman" w:hAnsi="Times New Roman" w:cs="Times New Roman"/>
          <w:sz w:val="28"/>
          <w:szCs w:val="28"/>
        </w:rPr>
        <w:t>Шеньжень</w:t>
      </w:r>
      <w:proofErr w:type="spellEnd"/>
      <w:r w:rsidRPr="00F94914">
        <w:rPr>
          <w:rFonts w:ascii="Times New Roman" w:hAnsi="Times New Roman" w:cs="Times New Roman"/>
          <w:sz w:val="28"/>
          <w:szCs w:val="28"/>
        </w:rPr>
        <w:t xml:space="preserve">, КНР) в рамках деятельности Межправительственной комиссии по подготовке регулярных встреч глав правительств России и Китая </w:t>
      </w:r>
    </w:p>
    <w:p w:rsidR="00F94914" w:rsidRP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Востребованность региональных электронных СМИ, целевая аудитория СМИ "Телеканал-Подмосковье" </w:t>
      </w:r>
    </w:p>
    <w:p w:rsidR="00F94914" w:rsidRDefault="00F94914" w:rsidP="00F949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91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</w:t>
      </w:r>
      <w:r w:rsidR="00007F3F">
        <w:rPr>
          <w:rFonts w:ascii="Times New Roman" w:hAnsi="Times New Roman" w:cs="Times New Roman"/>
          <w:sz w:val="28"/>
          <w:szCs w:val="28"/>
        </w:rPr>
        <w:t>(1 этап)</w:t>
      </w:r>
    </w:p>
    <w:p w:rsidR="00007F3F" w:rsidRDefault="00007F3F" w:rsidP="00007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527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Научно-исследовательские </w:t>
      </w:r>
    </w:p>
    <w:p w:rsidR="00A7575F" w:rsidRDefault="00007F3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007F3F" w:rsidRPr="00C62527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007F3F" w:rsidRPr="00C62527"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07F3F" w:rsidRPr="00EF193D" w:rsidRDefault="00007F3F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подготовки и проведения Недели русского языка, российского образования и культуры (Федеративная Республика Германия, Королевство Нидерландов) (2 этап)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Организация и проведение международных научно-практических конференций с выставками инновационных проектов, посвященных празднованию 150-летия со дня рождения В.И. Вернадского (Россия, Украина, III квартал 2013 г.) </w:t>
      </w:r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3D">
        <w:rPr>
          <w:rFonts w:ascii="Times New Roman" w:hAnsi="Times New Roman" w:cs="Times New Roman"/>
          <w:sz w:val="28"/>
          <w:szCs w:val="28"/>
        </w:rPr>
        <w:t xml:space="preserve">Международная студенческая конференция с выставкой молодежных инновационных проектов и разработок «В.И. Вернадский как политический деятель и организатор научно-технических проектов» (Москва, III квартал 2013 г. </w:t>
      </w:r>
      <w:proofErr w:type="gramEnd"/>
    </w:p>
    <w:p w:rsidR="00F94914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 xml:space="preserve">Перекрестный Национальный Год Россия - Германия и Перекрестный Национальный Год Россия - Нидерланды. Организация и проведение </w:t>
      </w:r>
      <w:r w:rsidRPr="00EF193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блока III Международного молодежного научно-технического форума «Дорога к звездам», включая российско-германско-нидерландскую конференцию молодых ученых-соотечественников </w:t>
      </w:r>
    </w:p>
    <w:p w:rsidR="00D96E5D" w:rsidRPr="00EF193D" w:rsidRDefault="00F94914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 МОУ (</w:t>
      </w:r>
      <w:proofErr w:type="spellStart"/>
      <w:r w:rsidRPr="00EF193D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EF193D">
        <w:rPr>
          <w:rFonts w:ascii="Times New Roman" w:hAnsi="Times New Roman" w:cs="Times New Roman"/>
          <w:sz w:val="28"/>
          <w:szCs w:val="28"/>
        </w:rPr>
        <w:t xml:space="preserve"> общеобразовательная школа): оценка родительского сообщества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проведения выставки «Инновационный потенциал молодых ученых российских регионов» (октябрь, г. Королёв, Московской области) в рамках празднования 150-летия В.И. Вернадского (Распоряжение Правительства Российской Федерации от 22 октября 2012 г. № 1964-р)</w:t>
      </w:r>
    </w:p>
    <w:p w:rsidR="00EF193D" w:rsidRPr="00EF193D" w:rsidRDefault="00EF193D" w:rsidP="00EF193D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«Организационно-техническое обеспечение подготовки экспозиции выставки «Инновационный потенциал молодых ученых российских регионов» (октябрь, г. Королев Московской области) в рамках празднования 150-летия со дня рождения В.И. Вернадского (Распоряжение Правительства Российской Федерации от 22 октября 2012 г. № 1964-р)»</w:t>
      </w:r>
    </w:p>
    <w:p w:rsidR="00F94914" w:rsidRDefault="00F94914" w:rsidP="00F94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C7A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A7575F" w:rsidRDefault="00337C7A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27">
        <w:rPr>
          <w:rFonts w:ascii="Times New Roman" w:hAnsi="Times New Roman" w:cs="Times New Roman"/>
          <w:b/>
          <w:sz w:val="28"/>
          <w:szCs w:val="28"/>
        </w:rPr>
        <w:t>и опытно</w:t>
      </w:r>
      <w:r>
        <w:rPr>
          <w:rFonts w:ascii="Times New Roman" w:hAnsi="Times New Roman" w:cs="Times New Roman"/>
          <w:b/>
          <w:sz w:val="28"/>
          <w:szCs w:val="28"/>
        </w:rPr>
        <w:t xml:space="preserve">-конструкторские работы </w:t>
      </w:r>
    </w:p>
    <w:p w:rsidR="00337C7A" w:rsidRDefault="00A7575F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Технологического университета</w:t>
      </w:r>
      <w:r w:rsidR="00337C7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337C7A" w:rsidRPr="00C625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модуля расчетов процессов химического осаждения из газовой фазы монометилсилана для уплотнения пористого каркаса крупногабаритного насадка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</w:t>
      </w:r>
      <w:r>
        <w:rPr>
          <w:rFonts w:ascii="Times New Roman" w:hAnsi="Times New Roman" w:cs="Times New Roman"/>
          <w:sz w:val="28"/>
          <w:szCs w:val="28"/>
        </w:rPr>
        <w:t>олокон (</w:t>
      </w:r>
      <w:r w:rsidRPr="00283313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Мониторинг качества предоставления образовательных услуг в МОУ "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общеобразовательная школа"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13">
        <w:rPr>
          <w:rFonts w:ascii="Times New Roman" w:hAnsi="Times New Roman" w:cs="Times New Roman"/>
          <w:sz w:val="28"/>
          <w:szCs w:val="28"/>
        </w:rPr>
        <w:t xml:space="preserve">Выполнение научно-исследовательских работ в 2014 году по введению нормативного подушевого финансирования в организациях профессионального образования, включая мониторинг (подпункт 2.1.11 «Введение нормативного подушевого финансирования в организациях профессионального образования, включая мониторинг» перечня мероприятий подпрограммы IV «Профессиональное образование» государственной программы Московской области «Образование </w:t>
      </w:r>
      <w:r w:rsidRPr="00283313">
        <w:rPr>
          <w:rFonts w:ascii="Times New Roman" w:hAnsi="Times New Roman" w:cs="Times New Roman"/>
          <w:sz w:val="28"/>
          <w:szCs w:val="28"/>
        </w:rPr>
        <w:lastRenderedPageBreak/>
        <w:t>Подмосковья» на 2014-2018 годы, утвержденной постановлением Правительства Московской области от 23.08.2013 № 657/36)</w:t>
      </w:r>
      <w:proofErr w:type="gramEnd"/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Модель создания и развития электронной информационно-образовательной среды Финансово-технологической академии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регионального вуза</w:t>
      </w:r>
    </w:p>
    <w:p w:rsidR="00283313" w:rsidRP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Исследование возможности и обоснование необходимости создания совместного Научно-исследовательского лабораторного комплекса на базе НПО </w:t>
      </w:r>
      <w:proofErr w:type="gramStart"/>
      <w:r w:rsidRPr="002833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283313">
        <w:rPr>
          <w:rFonts w:ascii="Times New Roman" w:hAnsi="Times New Roman" w:cs="Times New Roman"/>
          <w:sz w:val="28"/>
          <w:szCs w:val="28"/>
        </w:rPr>
        <w:t xml:space="preserve"> и ФТА для проведения НИР и осуществления учебного процесса</w:t>
      </w:r>
    </w:p>
    <w:p w:rsidR="00283313" w:rsidRDefault="00283313" w:rsidP="00283313">
      <w:pPr>
        <w:pStyle w:val="a3"/>
        <w:numPr>
          <w:ilvl w:val="0"/>
          <w:numId w:val="5"/>
        </w:numPr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Концепция создания научно-образовательного кластера на базе ФТА как формы интеграции науки, образования и производства в </w:t>
      </w:r>
      <w:proofErr w:type="spellStart"/>
      <w:r w:rsidRPr="00283313">
        <w:rPr>
          <w:rFonts w:ascii="Times New Roman" w:hAnsi="Times New Roman" w:cs="Times New Roman"/>
          <w:sz w:val="28"/>
          <w:szCs w:val="28"/>
        </w:rPr>
        <w:t>наукограде</w:t>
      </w:r>
      <w:proofErr w:type="spellEnd"/>
      <w:r w:rsidRPr="00283313">
        <w:rPr>
          <w:rFonts w:ascii="Times New Roman" w:hAnsi="Times New Roman" w:cs="Times New Roman"/>
          <w:sz w:val="28"/>
          <w:szCs w:val="28"/>
        </w:rPr>
        <w:t xml:space="preserve"> Королев</w:t>
      </w:r>
    </w:p>
    <w:p w:rsidR="00283313" w:rsidRDefault="00283313" w:rsidP="00283313">
      <w:pPr>
        <w:pStyle w:val="a3"/>
        <w:spacing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283313" w:rsidRP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283313" w:rsidRDefault="00283313" w:rsidP="007402A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13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331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3313">
        <w:rPr>
          <w:rFonts w:ascii="Times New Roman" w:hAnsi="Times New Roman" w:cs="Times New Roman"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технологических приемов получения автоматизировано формируемых углеродных преформ и ПКМ на их основ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Научно-технологическое сопровождение разработки высокотемпературного композиционного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наполнителем</w:t>
      </w:r>
      <w:r w:rsidR="00102768">
        <w:rPr>
          <w:rFonts w:ascii="Times New Roman" w:hAnsi="Times New Roman" w:cs="Times New Roman"/>
          <w:sz w:val="28"/>
          <w:szCs w:val="28"/>
        </w:rPr>
        <w:t xml:space="preserve"> (1 этап) 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Оказание комплекса услуг по исследованию пористой структуры композиционных материалов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Стратегия развития инжинирингового центра «Высокотемпературные композиционные материалы»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Анализ математических и программных средств моделирования вихревых расходомеров, используемых в космической отрасли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Имидж Технологического университета как нематериальный актив в условиях конкурентной борьбы - оценка материально-технической базы, коммуникационных каналов и человеческого капитала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Разработка программного комплекса для проведения учебных исследований в области психологии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>Энергетическая оптимизация возобновляемых источников энергии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lastRenderedPageBreak/>
        <w:t xml:space="preserve"> Методология испытаний продукции по статистическим критериям</w:t>
      </w:r>
    </w:p>
    <w:p w:rsidR="00283313" w:rsidRPr="00283313" w:rsidRDefault="00283313" w:rsidP="00283313">
      <w:pPr>
        <w:pStyle w:val="a3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3313">
        <w:rPr>
          <w:rFonts w:ascii="Times New Roman" w:hAnsi="Times New Roman" w:cs="Times New Roman"/>
          <w:sz w:val="28"/>
          <w:szCs w:val="28"/>
        </w:rPr>
        <w:t xml:space="preserve"> Разработка и исследование механизмов денежно-кредитной трансмиссии в РФ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E615B8" w:rsidRPr="00E615B8" w:rsidRDefault="00E615B8" w:rsidP="007402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313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>Разработка конструкторской документации на крепежные соединения и опытные образцы элементов конструкций из ПКМ и разработка базы данных по пористой структуре композиционных материалов и армирующих каркасов на основе углеродных волокон  (3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приемов получения автоматизировано формируемых углеродных </w:t>
      </w:r>
      <w:proofErr w:type="spellStart"/>
      <w:r w:rsidRPr="00E615B8">
        <w:rPr>
          <w:rStyle w:val="FontStyle12"/>
          <w:sz w:val="28"/>
          <w:szCs w:val="28"/>
        </w:rPr>
        <w:t>преформ</w:t>
      </w:r>
      <w:proofErr w:type="spellEnd"/>
      <w:r w:rsidRPr="00E615B8">
        <w:rPr>
          <w:rStyle w:val="FontStyle12"/>
          <w:sz w:val="28"/>
          <w:szCs w:val="28"/>
        </w:rPr>
        <w:t xml:space="preserve"> и ПКМ на их основе (2 этап)</w:t>
      </w:r>
    </w:p>
    <w:p w:rsidR="00E615B8" w:rsidRP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Научно-технологическое сопровождение разработки высокотемпературного композиционного материала с </w:t>
      </w:r>
      <w:proofErr w:type="spellStart"/>
      <w:r w:rsidRPr="00E615B8">
        <w:rPr>
          <w:rStyle w:val="FontStyle12"/>
          <w:sz w:val="28"/>
          <w:szCs w:val="28"/>
        </w:rPr>
        <w:t>аблирующим</w:t>
      </w:r>
      <w:proofErr w:type="spellEnd"/>
      <w:r w:rsidRPr="00E615B8">
        <w:rPr>
          <w:rStyle w:val="FontStyle12"/>
          <w:sz w:val="28"/>
          <w:szCs w:val="28"/>
        </w:rPr>
        <w:t xml:space="preserve"> </w:t>
      </w:r>
      <w:proofErr w:type="gramStart"/>
      <w:r w:rsidRPr="00E615B8">
        <w:rPr>
          <w:rStyle w:val="FontStyle12"/>
          <w:sz w:val="28"/>
          <w:szCs w:val="28"/>
        </w:rPr>
        <w:t>наполнителе</w:t>
      </w:r>
      <w:proofErr w:type="gramEnd"/>
      <w:r w:rsidRPr="00E615B8">
        <w:rPr>
          <w:rStyle w:val="FontStyle12"/>
          <w:sz w:val="28"/>
          <w:szCs w:val="28"/>
        </w:rPr>
        <w:t xml:space="preserve"> (2 этап)</w:t>
      </w:r>
    </w:p>
    <w:p w:rsidR="00E615B8" w:rsidRDefault="00E615B8" w:rsidP="00E615B8">
      <w:pPr>
        <w:pStyle w:val="a3"/>
        <w:numPr>
          <w:ilvl w:val="0"/>
          <w:numId w:val="7"/>
        </w:numPr>
        <w:spacing w:after="100" w:afterAutospacing="1"/>
        <w:ind w:left="426"/>
        <w:jc w:val="both"/>
        <w:rPr>
          <w:rStyle w:val="FontStyle12"/>
          <w:sz w:val="28"/>
          <w:szCs w:val="28"/>
        </w:rPr>
      </w:pPr>
      <w:r w:rsidRPr="00E615B8">
        <w:rPr>
          <w:rStyle w:val="FontStyle12"/>
          <w:sz w:val="28"/>
          <w:szCs w:val="28"/>
        </w:rPr>
        <w:t xml:space="preserve">Разработка технологических основ получения нитяного термопластичного </w:t>
      </w:r>
      <w:proofErr w:type="spellStart"/>
      <w:r w:rsidRPr="00E615B8">
        <w:rPr>
          <w:rStyle w:val="FontStyle12"/>
          <w:sz w:val="28"/>
          <w:szCs w:val="28"/>
        </w:rPr>
        <w:t>препрега</w:t>
      </w:r>
      <w:proofErr w:type="spellEnd"/>
      <w:r w:rsidRPr="00E615B8">
        <w:rPr>
          <w:rStyle w:val="FontStyle12"/>
          <w:sz w:val="28"/>
          <w:szCs w:val="28"/>
        </w:rPr>
        <w:t xml:space="preserve"> на основе углеродного волокна и </w:t>
      </w:r>
      <w:proofErr w:type="spellStart"/>
      <w:r w:rsidRPr="00E615B8">
        <w:rPr>
          <w:rStyle w:val="FontStyle12"/>
          <w:sz w:val="28"/>
          <w:szCs w:val="28"/>
        </w:rPr>
        <w:t>полиэфирэфиркетона</w:t>
      </w:r>
      <w:proofErr w:type="spellEnd"/>
      <w:r w:rsidRPr="00E615B8">
        <w:rPr>
          <w:rStyle w:val="FontStyle12"/>
          <w:sz w:val="28"/>
          <w:szCs w:val="28"/>
        </w:rPr>
        <w:t xml:space="preserve"> для аддитивных технологий производства высокотемпературных композиционных материалов</w:t>
      </w:r>
      <w:r w:rsidR="00BF06FE">
        <w:rPr>
          <w:rStyle w:val="FontStyle12"/>
          <w:sz w:val="28"/>
          <w:szCs w:val="28"/>
        </w:rPr>
        <w:t>.</w:t>
      </w:r>
    </w:p>
    <w:p w:rsidR="00BF06FE" w:rsidRDefault="00BF06FE" w:rsidP="00BF06FE">
      <w:pPr>
        <w:pStyle w:val="a3"/>
        <w:spacing w:after="100" w:afterAutospacing="1"/>
        <w:ind w:left="426"/>
        <w:jc w:val="both"/>
        <w:rPr>
          <w:rStyle w:val="FontStyle12"/>
          <w:sz w:val="28"/>
          <w:szCs w:val="28"/>
        </w:rPr>
      </w:pP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Научно-исследовательские</w:t>
      </w: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 xml:space="preserve">и опытно-конструкторские работы </w:t>
      </w:r>
    </w:p>
    <w:p w:rsidR="00BF06FE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B8">
        <w:rPr>
          <w:rFonts w:ascii="Times New Roman" w:hAnsi="Times New Roman" w:cs="Times New Roman"/>
          <w:b/>
          <w:sz w:val="28"/>
          <w:szCs w:val="28"/>
        </w:rPr>
        <w:t>Технологического университета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615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06FE" w:rsidRPr="00E615B8" w:rsidRDefault="00BF06FE" w:rsidP="00BF0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5CD2">
        <w:rPr>
          <w:rFonts w:ascii="Times New Roman" w:eastAsia="Calibri" w:hAnsi="Times New Roman" w:cs="Times New Roman"/>
          <w:sz w:val="28"/>
          <w:szCs w:val="28"/>
        </w:rPr>
        <w:t>Разработка автоматизированной системы перемещения оправки при контурном плетении изделий двойной кривизны и разработка программного обеспечения управления плетельной оснасткой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Технологическое сопровождение </w:t>
      </w:r>
      <w:proofErr w:type="gram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технологии изготовления композиционных материалов структуры</w:t>
      </w:r>
      <w:proofErr w:type="gram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 w:rsidRPr="00BF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F06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SiCN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 этапы).</w:t>
      </w:r>
    </w:p>
    <w:p w:rsidR="00BF06FE" w:rsidRPr="00BF06FE" w:rsidRDefault="00BF06FE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6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Разработка технологии автоматизированной сборки мелкоячеистых стержневых каркасов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(1,2 этапы)</w:t>
      </w:r>
      <w:r w:rsidR="006556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F06FE" w:rsidRPr="00655646" w:rsidRDefault="00655646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изготовление углепластика на основе плетеной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преформы</w:t>
      </w:r>
      <w:proofErr w:type="spellEnd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55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полиэфирэфиркетона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этап).</w:t>
      </w:r>
    </w:p>
    <w:p w:rsidR="00655646" w:rsidRPr="00BF06FE" w:rsidRDefault="00655646" w:rsidP="00BF06FE">
      <w:pPr>
        <w:pStyle w:val="a3"/>
        <w:numPr>
          <w:ilvl w:val="0"/>
          <w:numId w:val="8"/>
        </w:numPr>
        <w:spacing w:after="100" w:afterAutospacing="1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5646">
        <w:rPr>
          <w:rFonts w:ascii="Times New Roman" w:hAnsi="Times New Roman" w:cs="Times New Roman"/>
          <w:sz w:val="28"/>
          <w:szCs w:val="28"/>
        </w:rPr>
        <w:t xml:space="preserve">Отработка режимов и изготовление </w:t>
      </w:r>
      <w:proofErr w:type="spellStart"/>
      <w:r w:rsidRPr="00655646">
        <w:rPr>
          <w:rFonts w:ascii="Times New Roman" w:hAnsi="Times New Roman" w:cs="Times New Roman"/>
          <w:sz w:val="28"/>
          <w:szCs w:val="28"/>
        </w:rPr>
        <w:t>преформ</w:t>
      </w:r>
      <w:proofErr w:type="spellEnd"/>
      <w:r w:rsidRPr="00655646">
        <w:rPr>
          <w:rFonts w:ascii="Times New Roman" w:hAnsi="Times New Roman" w:cs="Times New Roman"/>
          <w:sz w:val="28"/>
          <w:szCs w:val="28"/>
        </w:rPr>
        <w:t xml:space="preserve"> для образцов материалов оболочки РПО</w:t>
      </w:r>
      <w:r>
        <w:rPr>
          <w:rFonts w:ascii="Times New Roman" w:hAnsi="Times New Roman" w:cs="Times New Roman"/>
          <w:sz w:val="28"/>
          <w:szCs w:val="28"/>
        </w:rPr>
        <w:t xml:space="preserve"> (1 этап)</w:t>
      </w:r>
      <w:bookmarkStart w:id="0" w:name="_GoBack"/>
      <w:bookmarkEnd w:id="0"/>
    </w:p>
    <w:sectPr w:rsidR="00655646" w:rsidRPr="00B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899"/>
    <w:multiLevelType w:val="hybridMultilevel"/>
    <w:tmpl w:val="1EC85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37059"/>
    <w:multiLevelType w:val="hybridMultilevel"/>
    <w:tmpl w:val="8EA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1F9"/>
    <w:multiLevelType w:val="hybridMultilevel"/>
    <w:tmpl w:val="BA62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7A7"/>
    <w:multiLevelType w:val="hybridMultilevel"/>
    <w:tmpl w:val="52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4A9D"/>
    <w:multiLevelType w:val="hybridMultilevel"/>
    <w:tmpl w:val="3AF8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984"/>
    <w:multiLevelType w:val="hybridMultilevel"/>
    <w:tmpl w:val="E45A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346B"/>
    <w:multiLevelType w:val="hybridMultilevel"/>
    <w:tmpl w:val="4176C434"/>
    <w:lvl w:ilvl="0" w:tplc="6116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43C76"/>
    <w:multiLevelType w:val="hybridMultilevel"/>
    <w:tmpl w:val="54F6D5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4"/>
    <w:rsid w:val="00007F3F"/>
    <w:rsid w:val="00073FFA"/>
    <w:rsid w:val="00102768"/>
    <w:rsid w:val="00177730"/>
    <w:rsid w:val="00283313"/>
    <w:rsid w:val="00337C7A"/>
    <w:rsid w:val="00501C38"/>
    <w:rsid w:val="00655646"/>
    <w:rsid w:val="007402A3"/>
    <w:rsid w:val="008D34B3"/>
    <w:rsid w:val="00A7575F"/>
    <w:rsid w:val="00B820D6"/>
    <w:rsid w:val="00B97DAA"/>
    <w:rsid w:val="00BF06FE"/>
    <w:rsid w:val="00C62527"/>
    <w:rsid w:val="00D54AED"/>
    <w:rsid w:val="00D96E5D"/>
    <w:rsid w:val="00DB7700"/>
    <w:rsid w:val="00E615B8"/>
    <w:rsid w:val="00EA0E34"/>
    <w:rsid w:val="00EF193D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E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15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82934234763092"/>
          <c:y val="0.25417683614290482"/>
          <c:w val="0.75093667979002621"/>
          <c:h val="0.666253280839895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финансирования научных исследований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16950</c:v>
                </c:pt>
                <c:pt idx="1">
                  <c:v>25270</c:v>
                </c:pt>
                <c:pt idx="2">
                  <c:v>23739</c:v>
                </c:pt>
                <c:pt idx="3">
                  <c:v>10816</c:v>
                </c:pt>
                <c:pt idx="4">
                  <c:v>24712</c:v>
                </c:pt>
                <c:pt idx="5">
                  <c:v>28155</c:v>
                </c:pt>
                <c:pt idx="6">
                  <c:v>28334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613888"/>
        <c:axId val="184860672"/>
        <c:axId val="123121664"/>
      </c:bar3DChart>
      <c:catAx>
        <c:axId val="184613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3164694413198351"/>
              <c:y val="0.827375846793855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860672"/>
        <c:crosses val="autoZero"/>
        <c:auto val="1"/>
        <c:lblAlgn val="ctr"/>
        <c:lblOffset val="100"/>
        <c:noMultiLvlLbl val="0"/>
      </c:catAx>
      <c:valAx>
        <c:axId val="184860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 финансирования тыс.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613888"/>
        <c:crosses val="autoZero"/>
        <c:crossBetween val="between"/>
      </c:valAx>
      <c:serAx>
        <c:axId val="123121664"/>
        <c:scaling>
          <c:orientation val="minMax"/>
        </c:scaling>
        <c:delete val="1"/>
        <c:axPos val="b"/>
        <c:majorTickMark val="out"/>
        <c:minorTickMark val="none"/>
        <c:tickLblPos val="none"/>
        <c:crossAx val="184860672"/>
        <c:crosses val="autoZero"/>
      </c:serAx>
    </c:plotArea>
    <c:legend>
      <c:legendPos val="r"/>
      <c:layout>
        <c:manualLayout>
          <c:xMode val="edge"/>
          <c:yMode val="edge"/>
          <c:x val="8.7353939369404027E-2"/>
          <c:y val="0.89486290498272569"/>
          <c:w val="0.84066662618329613"/>
          <c:h val="0.1032983722884442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Виктория Борисовна</dc:creator>
  <cp:lastModifiedBy>Семина Анна Андреевна</cp:lastModifiedBy>
  <cp:revision>6</cp:revision>
  <dcterms:created xsi:type="dcterms:W3CDTF">2016-03-02T07:29:00Z</dcterms:created>
  <dcterms:modified xsi:type="dcterms:W3CDTF">2018-09-18T07:33:00Z</dcterms:modified>
</cp:coreProperties>
</file>